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52" w:rsidRPr="00BD178C" w:rsidRDefault="008B3B52" w:rsidP="008B3B52">
      <w:pPr>
        <w:pStyle w:val="Heading8"/>
        <w:keepNext/>
        <w:rPr>
          <w:rFonts w:ascii="Arial" w:hAnsi="Arial" w:cs="Arial"/>
          <w:bCs/>
          <w:color w:val="auto"/>
          <w:sz w:val="28"/>
          <w:szCs w:val="22"/>
        </w:rPr>
      </w:pPr>
      <w:r w:rsidRPr="00BD178C">
        <w:rPr>
          <w:rFonts w:ascii="Times New Roman" w:hAnsi="Times New Roman"/>
          <w:b w:val="0"/>
          <w:noProof/>
          <w:color w:val="auto"/>
          <w:sz w:val="32"/>
          <w:szCs w:val="32"/>
        </w:rPr>
        <w:drawing>
          <wp:anchor distT="0" distB="0" distL="114300" distR="114300" simplePos="0" relativeHeight="251659264" behindDoc="1" locked="0" layoutInCell="1" allowOverlap="1">
            <wp:simplePos x="0" y="0"/>
            <wp:positionH relativeFrom="page">
              <wp:align>center</wp:align>
            </wp:positionH>
            <wp:positionV relativeFrom="page">
              <wp:posOffset>81915</wp:posOffset>
            </wp:positionV>
            <wp:extent cx="2268220" cy="829945"/>
            <wp:effectExtent l="0" t="0" r="0" b="8255"/>
            <wp:wrapNone/>
            <wp:docPr id="1" name="Picture 1" descr="SUA_Icon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A_Icon_Logo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822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78C">
        <w:rPr>
          <w:rFonts w:ascii="Arial" w:hAnsi="Arial" w:cs="Arial"/>
          <w:bCs/>
          <w:color w:val="auto"/>
          <w:sz w:val="28"/>
          <w:szCs w:val="22"/>
        </w:rPr>
        <w:t xml:space="preserve">Educational Services Program Application </w:t>
      </w:r>
      <w:bookmarkStart w:id="0" w:name="_GoBack"/>
      <w:bookmarkEnd w:id="0"/>
      <w:r w:rsidRPr="00BD178C">
        <w:rPr>
          <w:rFonts w:ascii="Arial" w:hAnsi="Arial" w:cs="Arial"/>
          <w:bCs/>
          <w:color w:val="auto"/>
          <w:sz w:val="28"/>
          <w:szCs w:val="22"/>
        </w:rPr>
        <w:t>Checklist</w:t>
      </w:r>
    </w:p>
    <w:p w:rsidR="008B3B52" w:rsidRPr="00BD178C" w:rsidRDefault="008B3B52" w:rsidP="008B3B52">
      <w:pPr>
        <w:pStyle w:val="Heading8"/>
        <w:keepNext/>
        <w:rPr>
          <w:rFonts w:ascii="Arial" w:hAnsi="Arial" w:cs="Arial"/>
          <w:color w:val="auto"/>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B3B52" w:rsidRPr="00BD178C" w:rsidTr="00E93AFB">
        <w:trPr>
          <w:trHeight w:val="288"/>
        </w:trPr>
        <w:tc>
          <w:tcPr>
            <w:tcW w:w="11016" w:type="dxa"/>
            <w:shd w:val="clear" w:color="auto" w:fill="BFBFBF"/>
            <w:vAlign w:val="center"/>
          </w:tcPr>
          <w:p w:rsidR="008B3B52" w:rsidRPr="00BD178C" w:rsidRDefault="008B3B52" w:rsidP="00E93AFB">
            <w:pPr>
              <w:spacing w:after="0" w:line="240" w:lineRule="auto"/>
              <w:rPr>
                <w:rFonts w:ascii="Arial" w:eastAsia="Times New Roman" w:hAnsi="Arial" w:cs="Arial"/>
                <w:b/>
              </w:rPr>
            </w:pPr>
            <w:r w:rsidRPr="00BD178C">
              <w:rPr>
                <w:rFonts w:ascii="Arial" w:eastAsia="Times New Roman" w:hAnsi="Arial" w:cs="Arial"/>
                <w:b/>
              </w:rPr>
              <w:t>Program Overview</w:t>
            </w:r>
          </w:p>
        </w:tc>
      </w:tr>
      <w:tr w:rsidR="008B3B52" w:rsidRPr="00BD178C" w:rsidTr="00E93AFB">
        <w:trPr>
          <w:trHeight w:val="3024"/>
        </w:trPr>
        <w:tc>
          <w:tcPr>
            <w:tcW w:w="11016" w:type="dxa"/>
            <w:vAlign w:val="center"/>
          </w:tcPr>
          <w:p w:rsidR="008B3B52" w:rsidRPr="00BD178C" w:rsidRDefault="008B3B52" w:rsidP="00E93AFB">
            <w:pPr>
              <w:shd w:val="clear" w:color="auto" w:fill="FFFFFF"/>
              <w:spacing w:after="0" w:line="240" w:lineRule="auto"/>
              <w:rPr>
                <w:rFonts w:ascii="Arial" w:eastAsia="Times New Roman" w:hAnsi="Arial" w:cs="Arial"/>
              </w:rPr>
            </w:pPr>
            <w:r w:rsidRPr="00BD178C">
              <w:rPr>
                <w:rFonts w:ascii="Arial" w:eastAsia="Times New Roman" w:hAnsi="Arial" w:cs="Arial"/>
              </w:rPr>
              <w:t xml:space="preserve">The Educational Services Program is for students with an identified learning disability. Services provided through an IEP, ISP, or 504 plan are only administered through the Educational Services Program. Students wishing to receive services at Saint Ursula Academy through these plans must apply for the Educational Services Program when they apply to Saint Ursula Academy. </w:t>
            </w:r>
            <w:r w:rsidRPr="007D65B8">
              <w:rPr>
                <w:rFonts w:ascii="Arial" w:eastAsia="Times New Roman" w:hAnsi="Arial" w:cs="Arial"/>
                <w:b/>
              </w:rPr>
              <w:t>Accommodations will not be available to Saint Ursula Academy students not enrolled in the Educational Services Program.</w:t>
            </w:r>
            <w:r w:rsidRPr="00BD178C">
              <w:rPr>
                <w:rFonts w:ascii="Arial" w:eastAsia="Times New Roman" w:hAnsi="Arial" w:cs="Arial"/>
              </w:rPr>
              <w:t xml:space="preserve"> </w:t>
            </w:r>
          </w:p>
          <w:p w:rsidR="008B3B52" w:rsidRPr="00BD178C" w:rsidRDefault="008B3B52" w:rsidP="00E93AFB">
            <w:pPr>
              <w:shd w:val="clear" w:color="auto" w:fill="FFFFFF"/>
              <w:spacing w:after="0" w:line="240" w:lineRule="auto"/>
              <w:rPr>
                <w:rFonts w:ascii="Arial" w:eastAsia="Times New Roman" w:hAnsi="Arial" w:cs="Arial"/>
              </w:rPr>
            </w:pPr>
          </w:p>
          <w:p w:rsidR="008B3B52" w:rsidRPr="00BD178C" w:rsidRDefault="008B3B52" w:rsidP="008B3B52">
            <w:pPr>
              <w:widowControl w:val="0"/>
              <w:numPr>
                <w:ilvl w:val="0"/>
                <w:numId w:val="4"/>
              </w:numPr>
              <w:tabs>
                <w:tab w:val="left" w:pos="0"/>
                <w:tab w:val="left" w:pos="720"/>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s>
              <w:spacing w:after="0"/>
              <w:rPr>
                <w:rFonts w:ascii="Arial" w:hAnsi="Arial" w:cs="Arial"/>
              </w:rPr>
            </w:pPr>
            <w:r w:rsidRPr="00BD178C">
              <w:rPr>
                <w:rFonts w:ascii="Arial" w:hAnsi="Arial" w:cs="Arial"/>
                <w:bCs/>
              </w:rPr>
              <w:t>Admission to the Educational Services Program is limited to ensure that we may provide high-quality services to the students enrolled.</w:t>
            </w:r>
            <w:r w:rsidRPr="00BD178C">
              <w:rPr>
                <w:rFonts w:ascii="Arial" w:hAnsi="Arial" w:cs="Arial"/>
              </w:rPr>
              <w:t xml:space="preserve"> </w:t>
            </w:r>
          </w:p>
          <w:p w:rsidR="008B3B52" w:rsidRPr="00BD178C" w:rsidRDefault="008B3B52" w:rsidP="008B3B52">
            <w:pPr>
              <w:widowControl w:val="0"/>
              <w:numPr>
                <w:ilvl w:val="0"/>
                <w:numId w:val="4"/>
              </w:numPr>
              <w:tabs>
                <w:tab w:val="left" w:pos="0"/>
                <w:tab w:val="left" w:pos="720"/>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s>
              <w:spacing w:after="0"/>
              <w:rPr>
                <w:rFonts w:ascii="Arial" w:hAnsi="Arial" w:cs="Arial"/>
                <w:i/>
                <w:iCs/>
              </w:rPr>
            </w:pPr>
            <w:r w:rsidRPr="00BD178C">
              <w:rPr>
                <w:rFonts w:ascii="Arial" w:hAnsi="Arial" w:cs="Arial"/>
              </w:rPr>
              <w:t>Participation in the Educational Services Program does require a</w:t>
            </w:r>
            <w:r>
              <w:rPr>
                <w:rFonts w:ascii="Arial" w:hAnsi="Arial" w:cs="Arial"/>
              </w:rPr>
              <w:t>n additional fee. For 2020-2021</w:t>
            </w:r>
            <w:r w:rsidRPr="00BD178C">
              <w:rPr>
                <w:rFonts w:ascii="Arial" w:hAnsi="Arial" w:cs="Arial"/>
              </w:rPr>
              <w:t xml:space="preserve"> students in the Educational Services Program are billed an additional </w:t>
            </w:r>
            <w:r>
              <w:rPr>
                <w:rFonts w:ascii="Arial" w:hAnsi="Arial" w:cs="Arial"/>
                <w:sz w:val="20"/>
                <w:szCs w:val="20"/>
              </w:rPr>
              <w:t>$5,130</w:t>
            </w:r>
            <w:r w:rsidRPr="00BD178C">
              <w:rPr>
                <w:rFonts w:ascii="Arial" w:hAnsi="Arial" w:cs="Arial"/>
                <w:sz w:val="20"/>
                <w:szCs w:val="20"/>
              </w:rPr>
              <w:t xml:space="preserve"> </w:t>
            </w:r>
            <w:r w:rsidRPr="00BD178C">
              <w:rPr>
                <w:rFonts w:ascii="Arial" w:hAnsi="Arial" w:cs="Arial"/>
              </w:rPr>
              <w:t>above the school tuition.</w:t>
            </w:r>
            <w:r w:rsidRPr="00BD178C">
              <w:rPr>
                <w:rFonts w:ascii="Arial" w:hAnsi="Arial" w:cs="Arial"/>
                <w:i/>
                <w:iCs/>
              </w:rPr>
              <w:t xml:space="preserve"> </w:t>
            </w:r>
          </w:p>
        </w:tc>
      </w:tr>
    </w:tbl>
    <w:p w:rsidR="008B3B52" w:rsidRPr="00BD178C" w:rsidRDefault="008B3B52" w:rsidP="008B3B52">
      <w:pPr>
        <w:shd w:val="clear" w:color="auto" w:fill="FFFFFF"/>
        <w:spacing w:after="0" w:line="240" w:lineRule="auto"/>
        <w:rPr>
          <w:rFonts w:ascii="Arial" w:eastAsia="Times New Roman" w:hAnsi="Arial" w:cs="Arial"/>
        </w:rPr>
      </w:pPr>
    </w:p>
    <w:p w:rsidR="008B3B52" w:rsidRPr="00BD178C" w:rsidRDefault="008B3B52" w:rsidP="008B3B5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rPr>
      </w:pPr>
      <w:r w:rsidRPr="00BD178C">
        <w:rPr>
          <w:rFonts w:ascii="Arial" w:eastAsia="Times New Roman" w:hAnsi="Arial" w:cs="Arial"/>
          <w:b/>
        </w:rPr>
        <w:t xml:space="preserve">DEADLINE: All requests for accommodations and supporting documents (i.e., current IEP, ISP, Accommodation Plan or 504 Plan </w:t>
      </w:r>
      <w:r w:rsidRPr="00BD178C">
        <w:rPr>
          <w:rFonts w:ascii="Arial" w:eastAsia="Times New Roman" w:hAnsi="Arial" w:cs="Arial"/>
          <w:b/>
          <w:u w:val="single"/>
        </w:rPr>
        <w:t>AND</w:t>
      </w:r>
      <w:r w:rsidRPr="00BD178C">
        <w:rPr>
          <w:rFonts w:ascii="Arial" w:eastAsia="Times New Roman" w:hAnsi="Arial" w:cs="Arial"/>
          <w:b/>
        </w:rPr>
        <w:t xml:space="preserve"> a current evaluation) must be received by November </w:t>
      </w:r>
      <w:r>
        <w:rPr>
          <w:rFonts w:ascii="Arial" w:eastAsia="Times New Roman" w:hAnsi="Arial" w:cs="Arial"/>
          <w:b/>
        </w:rPr>
        <w:t>6</w:t>
      </w:r>
      <w:r w:rsidRPr="00BD178C">
        <w:rPr>
          <w:rFonts w:ascii="Arial" w:eastAsia="Times New Roman" w:hAnsi="Arial" w:cs="Arial"/>
          <w:b/>
        </w:rPr>
        <w:t>,</w:t>
      </w:r>
      <w:r>
        <w:rPr>
          <w:rFonts w:ascii="Arial" w:eastAsia="Times New Roman" w:hAnsi="Arial" w:cs="Arial"/>
          <w:b/>
        </w:rPr>
        <w:t xml:space="preserve"> 2020.</w:t>
      </w:r>
    </w:p>
    <w:p w:rsidR="008B3B52" w:rsidRPr="00BD178C" w:rsidRDefault="008B3B52" w:rsidP="008B3B52">
      <w:pPr>
        <w:pStyle w:val="Heading8"/>
        <w:keepNext/>
        <w:rPr>
          <w:rFonts w:ascii="Arial" w:hAnsi="Arial" w:cs="Arial"/>
          <w:color w:val="auto"/>
          <w:sz w:val="22"/>
          <w:szCs w:val="22"/>
        </w:rPr>
      </w:pPr>
    </w:p>
    <w:p w:rsidR="008B3B52" w:rsidRPr="00BD178C" w:rsidRDefault="008B3B52" w:rsidP="008B3B52">
      <w:pPr>
        <w:widowControl w:val="0"/>
        <w:tabs>
          <w:tab w:val="left" w:pos="0"/>
          <w:tab w:val="left" w:pos="42"/>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s>
        <w:spacing w:after="0" w:line="273" w:lineRule="auto"/>
        <w:rPr>
          <w:rFonts w:ascii="Arial" w:hAnsi="Arial" w:cs="Arial"/>
          <w:b/>
          <w:bCs/>
        </w:rPr>
      </w:pPr>
      <w:r w:rsidRPr="00BD178C">
        <w:rPr>
          <w:rFonts w:ascii="Arial" w:hAnsi="Arial" w:cs="Arial"/>
          <w:b/>
          <w:bCs/>
        </w:rPr>
        <w:t xml:space="preserve">A complete application for admission to the Educational Services Program includes: </w:t>
      </w:r>
    </w:p>
    <w:tbl>
      <w:tblPr>
        <w:tblW w:w="10800" w:type="dxa"/>
        <w:jc w:val="center"/>
        <w:tblLook w:val="04A0" w:firstRow="1" w:lastRow="0" w:firstColumn="1" w:lastColumn="0" w:noHBand="0" w:noVBand="1"/>
      </w:tblPr>
      <w:tblGrid>
        <w:gridCol w:w="725"/>
        <w:gridCol w:w="10075"/>
      </w:tblGrid>
      <w:tr w:rsidR="008B3B52" w:rsidRPr="00BD178C" w:rsidTr="00E93AFB">
        <w:trPr>
          <w:trHeight w:val="576"/>
          <w:jc w:val="center"/>
        </w:trPr>
        <w:tc>
          <w:tcPr>
            <w:tcW w:w="725" w:type="dxa"/>
            <w:shd w:val="clear" w:color="auto" w:fill="auto"/>
            <w:noWrap/>
            <w:vAlign w:val="center"/>
            <w:hideMark/>
          </w:tcPr>
          <w:p w:rsidR="008B3B52" w:rsidRPr="00BD178C" w:rsidRDefault="008B3B52" w:rsidP="008B3B52">
            <w:pPr>
              <w:numPr>
                <w:ilvl w:val="0"/>
                <w:numId w:val="3"/>
              </w:numPr>
              <w:spacing w:after="0" w:line="240" w:lineRule="auto"/>
              <w:jc w:val="right"/>
              <w:rPr>
                <w:rFonts w:ascii="Arial" w:eastAsia="Times New Roman" w:hAnsi="Arial" w:cs="Arial"/>
              </w:rPr>
            </w:pPr>
          </w:p>
        </w:tc>
        <w:tc>
          <w:tcPr>
            <w:tcW w:w="10075" w:type="dxa"/>
            <w:tcBorders>
              <w:left w:val="nil"/>
              <w:bottom w:val="nil"/>
              <w:right w:val="nil"/>
            </w:tcBorders>
            <w:shd w:val="clear" w:color="auto" w:fill="auto"/>
            <w:vAlign w:val="center"/>
            <w:hideMark/>
          </w:tcPr>
          <w:p w:rsidR="008B3B52" w:rsidRPr="00BD178C" w:rsidRDefault="008B3B52" w:rsidP="00E93AFB">
            <w:pPr>
              <w:spacing w:after="0" w:line="240" w:lineRule="auto"/>
              <w:rPr>
                <w:rFonts w:ascii="Arial" w:eastAsia="Times New Roman" w:hAnsi="Arial" w:cs="Arial"/>
              </w:rPr>
            </w:pPr>
            <w:r w:rsidRPr="00BD178C">
              <w:rPr>
                <w:rFonts w:ascii="Arial" w:eastAsia="Times New Roman" w:hAnsi="Arial" w:cs="Arial"/>
              </w:rPr>
              <w:t>Educational Services Program Application</w:t>
            </w:r>
            <w:r>
              <w:rPr>
                <w:rFonts w:ascii="Arial" w:eastAsia="Times New Roman" w:hAnsi="Arial" w:cs="Arial"/>
              </w:rPr>
              <w:t xml:space="preserve"> for the Class of 2025</w:t>
            </w:r>
          </w:p>
        </w:tc>
      </w:tr>
      <w:tr w:rsidR="008B3B52" w:rsidRPr="00BD178C" w:rsidTr="00E93AFB">
        <w:trPr>
          <w:trHeight w:val="576"/>
          <w:jc w:val="center"/>
        </w:trPr>
        <w:tc>
          <w:tcPr>
            <w:tcW w:w="725" w:type="dxa"/>
            <w:shd w:val="clear" w:color="auto" w:fill="auto"/>
            <w:noWrap/>
            <w:vAlign w:val="center"/>
            <w:hideMark/>
          </w:tcPr>
          <w:p w:rsidR="008B3B52" w:rsidRPr="00BD178C" w:rsidRDefault="008B3B52" w:rsidP="008B3B52">
            <w:pPr>
              <w:numPr>
                <w:ilvl w:val="0"/>
                <w:numId w:val="3"/>
              </w:numPr>
              <w:spacing w:after="0" w:line="240" w:lineRule="auto"/>
              <w:jc w:val="right"/>
              <w:rPr>
                <w:rFonts w:ascii="Arial" w:eastAsia="Times New Roman" w:hAnsi="Arial" w:cs="Arial"/>
              </w:rPr>
            </w:pPr>
          </w:p>
        </w:tc>
        <w:tc>
          <w:tcPr>
            <w:tcW w:w="10075" w:type="dxa"/>
            <w:vMerge w:val="restart"/>
            <w:tcBorders>
              <w:top w:val="nil"/>
              <w:left w:val="nil"/>
              <w:right w:val="nil"/>
            </w:tcBorders>
            <w:shd w:val="clear" w:color="auto" w:fill="auto"/>
            <w:hideMark/>
          </w:tcPr>
          <w:p w:rsidR="008B3B52" w:rsidRPr="00BD178C" w:rsidRDefault="008B3B52" w:rsidP="00E93AFB">
            <w:pPr>
              <w:spacing w:after="0" w:line="240" w:lineRule="auto"/>
              <w:rPr>
                <w:rFonts w:ascii="Arial" w:eastAsia="Times New Roman" w:hAnsi="Arial" w:cs="Arial"/>
              </w:rPr>
            </w:pPr>
            <w:r w:rsidRPr="00BD178C">
              <w:rPr>
                <w:rFonts w:ascii="Arial" w:eastAsia="Times New Roman" w:hAnsi="Arial" w:cs="Arial"/>
              </w:rPr>
              <w:t>An educational evaluation that has been completed within the past two years. The educational evaluation should consist of the following:</w:t>
            </w:r>
          </w:p>
          <w:p w:rsidR="008B3B52" w:rsidRPr="00BD178C" w:rsidRDefault="008B3B52" w:rsidP="008B3B52">
            <w:pPr>
              <w:numPr>
                <w:ilvl w:val="0"/>
                <w:numId w:val="2"/>
              </w:numPr>
              <w:spacing w:after="0" w:line="240" w:lineRule="auto"/>
              <w:rPr>
                <w:rFonts w:ascii="Arial" w:eastAsia="Times New Roman" w:hAnsi="Arial" w:cs="Arial"/>
              </w:rPr>
            </w:pPr>
            <w:r w:rsidRPr="00BD178C">
              <w:rPr>
                <w:rFonts w:ascii="Arial" w:eastAsia="Times New Roman" w:hAnsi="Arial" w:cs="Arial"/>
              </w:rPr>
              <w:t>Cognitive</w:t>
            </w:r>
            <w:r>
              <w:rPr>
                <w:rFonts w:ascii="Arial" w:eastAsia="Times New Roman" w:hAnsi="Arial" w:cs="Arial"/>
              </w:rPr>
              <w:t xml:space="preserve"> (ability) </w:t>
            </w:r>
            <w:r w:rsidRPr="00BD178C">
              <w:rPr>
                <w:rFonts w:ascii="Arial" w:eastAsia="Times New Roman" w:hAnsi="Arial" w:cs="Arial"/>
              </w:rPr>
              <w:t xml:space="preserve"> testing [WISC-III, IV or Woodcock-Johnson-III or IV Cognitive Abilities Test with subtest scores] </w:t>
            </w:r>
          </w:p>
          <w:p w:rsidR="008B3B52" w:rsidRPr="00BD178C" w:rsidRDefault="008B3B52" w:rsidP="008B3B52">
            <w:pPr>
              <w:numPr>
                <w:ilvl w:val="0"/>
                <w:numId w:val="2"/>
              </w:numPr>
              <w:spacing w:after="0" w:line="240" w:lineRule="auto"/>
              <w:rPr>
                <w:rFonts w:ascii="Arial" w:eastAsia="Times New Roman" w:hAnsi="Arial" w:cs="Arial"/>
              </w:rPr>
            </w:pPr>
            <w:r w:rsidRPr="00BD178C">
              <w:rPr>
                <w:rFonts w:ascii="Arial" w:eastAsia="Times New Roman" w:hAnsi="Arial" w:cs="Arial"/>
              </w:rPr>
              <w:t xml:space="preserve">Educational achievement tests [Woodcock-Johnson-III or IV or the Wechsler Achievement Tests] </w:t>
            </w:r>
            <w:r w:rsidRPr="00BD178C">
              <w:rPr>
                <w:rFonts w:ascii="Arial" w:eastAsia="Times New Roman" w:hAnsi="Arial" w:cs="Arial"/>
                <w:i/>
                <w:iCs/>
              </w:rPr>
              <w:t xml:space="preserve">(Other diagnostic tests, such as the Woodcock Reading Mastery Tests and the Test of Written Language, are helpful.)  </w:t>
            </w:r>
          </w:p>
          <w:p w:rsidR="008B3B52" w:rsidRPr="00BD178C" w:rsidRDefault="008B3B52" w:rsidP="008B3B52">
            <w:pPr>
              <w:numPr>
                <w:ilvl w:val="0"/>
                <w:numId w:val="2"/>
              </w:numPr>
              <w:spacing w:after="0" w:line="240" w:lineRule="auto"/>
              <w:rPr>
                <w:rFonts w:ascii="Arial" w:eastAsia="Times New Roman" w:hAnsi="Arial" w:cs="Arial"/>
              </w:rPr>
            </w:pPr>
            <w:r w:rsidRPr="00BD178C">
              <w:rPr>
                <w:rFonts w:ascii="Arial" w:eastAsia="Times New Roman" w:hAnsi="Arial" w:cs="Arial"/>
              </w:rPr>
              <w:t xml:space="preserve">Description of the presenting problem and history, the functional limitations and specific recommendations for accommodations for class and testing [school-based and standardized]                                                                              </w:t>
            </w:r>
          </w:p>
        </w:tc>
      </w:tr>
      <w:tr w:rsidR="008B3B52" w:rsidRPr="00BD178C" w:rsidTr="00E93AFB">
        <w:trPr>
          <w:trHeight w:val="1162"/>
          <w:jc w:val="center"/>
        </w:trPr>
        <w:tc>
          <w:tcPr>
            <w:tcW w:w="725" w:type="dxa"/>
            <w:shd w:val="clear" w:color="auto" w:fill="auto"/>
            <w:noWrap/>
            <w:vAlign w:val="bottom"/>
            <w:hideMark/>
          </w:tcPr>
          <w:p w:rsidR="008B3B52" w:rsidRPr="00BD178C" w:rsidRDefault="008B3B52" w:rsidP="00E93AFB">
            <w:pPr>
              <w:spacing w:after="0" w:line="240" w:lineRule="auto"/>
              <w:rPr>
                <w:rFonts w:ascii="Arial" w:eastAsia="Times New Roman" w:hAnsi="Arial" w:cs="Arial"/>
              </w:rPr>
            </w:pPr>
          </w:p>
        </w:tc>
        <w:tc>
          <w:tcPr>
            <w:tcW w:w="10075" w:type="dxa"/>
            <w:vMerge/>
            <w:tcBorders>
              <w:left w:val="nil"/>
              <w:bottom w:val="nil"/>
              <w:right w:val="nil"/>
            </w:tcBorders>
            <w:shd w:val="clear" w:color="auto" w:fill="auto"/>
            <w:hideMark/>
          </w:tcPr>
          <w:p w:rsidR="008B3B52" w:rsidRPr="00BD178C" w:rsidRDefault="008B3B52" w:rsidP="00E93AFB">
            <w:pPr>
              <w:spacing w:after="0" w:line="240" w:lineRule="auto"/>
              <w:rPr>
                <w:rFonts w:ascii="Arial" w:eastAsia="Times New Roman" w:hAnsi="Arial" w:cs="Arial"/>
              </w:rPr>
            </w:pPr>
          </w:p>
        </w:tc>
      </w:tr>
      <w:tr w:rsidR="008B3B52" w:rsidRPr="00BD178C" w:rsidTr="00E93AFB">
        <w:trPr>
          <w:trHeight w:val="720"/>
          <w:jc w:val="center"/>
        </w:trPr>
        <w:tc>
          <w:tcPr>
            <w:tcW w:w="725" w:type="dxa"/>
            <w:shd w:val="clear" w:color="auto" w:fill="auto"/>
            <w:noWrap/>
            <w:vAlign w:val="center"/>
            <w:hideMark/>
          </w:tcPr>
          <w:p w:rsidR="008B3B52" w:rsidRPr="00BD178C" w:rsidRDefault="008B3B52" w:rsidP="008B3B52">
            <w:pPr>
              <w:numPr>
                <w:ilvl w:val="0"/>
                <w:numId w:val="3"/>
              </w:numPr>
              <w:spacing w:after="0" w:line="240" w:lineRule="auto"/>
              <w:jc w:val="right"/>
              <w:rPr>
                <w:rFonts w:ascii="Arial" w:eastAsia="Times New Roman" w:hAnsi="Arial" w:cs="Arial"/>
              </w:rPr>
            </w:pPr>
          </w:p>
        </w:tc>
        <w:tc>
          <w:tcPr>
            <w:tcW w:w="10075" w:type="dxa"/>
            <w:tcBorders>
              <w:top w:val="nil"/>
              <w:left w:val="nil"/>
              <w:bottom w:val="nil"/>
              <w:right w:val="nil"/>
            </w:tcBorders>
            <w:shd w:val="clear" w:color="auto" w:fill="auto"/>
            <w:vAlign w:val="center"/>
            <w:hideMark/>
          </w:tcPr>
          <w:p w:rsidR="008B3B52" w:rsidRPr="00BD178C" w:rsidRDefault="008B3B52" w:rsidP="00E93AFB">
            <w:pPr>
              <w:spacing w:after="0" w:line="240" w:lineRule="auto"/>
              <w:rPr>
                <w:rFonts w:ascii="Arial" w:eastAsia="Times New Roman" w:hAnsi="Arial" w:cs="Arial"/>
              </w:rPr>
            </w:pPr>
            <w:r w:rsidRPr="00BD178C">
              <w:rPr>
                <w:rFonts w:ascii="Arial" w:eastAsia="Times New Roman" w:hAnsi="Arial" w:cs="Arial"/>
              </w:rPr>
              <w:t>Results of previous educational testing</w:t>
            </w:r>
          </w:p>
        </w:tc>
      </w:tr>
      <w:tr w:rsidR="008B3B52" w:rsidRPr="00BD178C" w:rsidTr="00E93AFB">
        <w:trPr>
          <w:trHeight w:val="864"/>
          <w:jc w:val="center"/>
        </w:trPr>
        <w:tc>
          <w:tcPr>
            <w:tcW w:w="725" w:type="dxa"/>
            <w:shd w:val="clear" w:color="auto" w:fill="auto"/>
            <w:noWrap/>
            <w:vAlign w:val="center"/>
            <w:hideMark/>
          </w:tcPr>
          <w:p w:rsidR="008B3B52" w:rsidRPr="00BD178C" w:rsidRDefault="008B3B52" w:rsidP="008B3B52">
            <w:pPr>
              <w:numPr>
                <w:ilvl w:val="0"/>
                <w:numId w:val="3"/>
              </w:numPr>
              <w:spacing w:after="0" w:line="240" w:lineRule="auto"/>
              <w:jc w:val="right"/>
              <w:rPr>
                <w:rFonts w:ascii="Arial" w:eastAsia="Times New Roman" w:hAnsi="Arial" w:cs="Arial"/>
              </w:rPr>
            </w:pPr>
          </w:p>
        </w:tc>
        <w:tc>
          <w:tcPr>
            <w:tcW w:w="10075" w:type="dxa"/>
            <w:tcBorders>
              <w:top w:val="nil"/>
              <w:left w:val="nil"/>
              <w:bottom w:val="nil"/>
              <w:right w:val="nil"/>
            </w:tcBorders>
            <w:shd w:val="clear" w:color="auto" w:fill="auto"/>
            <w:vAlign w:val="center"/>
            <w:hideMark/>
          </w:tcPr>
          <w:p w:rsidR="008B3B52" w:rsidRPr="00BD178C" w:rsidRDefault="008B3B52" w:rsidP="00E93AFB">
            <w:pPr>
              <w:spacing w:after="0" w:line="240" w:lineRule="auto"/>
              <w:rPr>
                <w:rFonts w:ascii="Arial" w:eastAsia="Times New Roman" w:hAnsi="Arial" w:cs="Arial"/>
              </w:rPr>
            </w:pPr>
            <w:r w:rsidRPr="00BD178C">
              <w:rPr>
                <w:rFonts w:ascii="Arial" w:eastAsia="Times New Roman" w:hAnsi="Arial" w:cs="Arial"/>
              </w:rPr>
              <w:t xml:space="preserve">Recommendations from eighth grade teachers and tutor addressing the student's day-to-day skills, work habits, and motivation. </w:t>
            </w:r>
            <w:r w:rsidRPr="00BD178C">
              <w:rPr>
                <w:rFonts w:ascii="Arial" w:eastAsia="Times New Roman" w:hAnsi="Arial" w:cs="Arial"/>
                <w:i/>
                <w:iCs/>
              </w:rPr>
              <w:t>Please download and use Teacher Information Form provided.</w:t>
            </w:r>
          </w:p>
        </w:tc>
      </w:tr>
      <w:tr w:rsidR="008B3B52" w:rsidRPr="00BD178C" w:rsidTr="00E93AFB">
        <w:trPr>
          <w:trHeight w:val="576"/>
          <w:jc w:val="center"/>
        </w:trPr>
        <w:tc>
          <w:tcPr>
            <w:tcW w:w="725" w:type="dxa"/>
            <w:shd w:val="clear" w:color="auto" w:fill="auto"/>
            <w:noWrap/>
            <w:vAlign w:val="center"/>
            <w:hideMark/>
          </w:tcPr>
          <w:p w:rsidR="008B3B52" w:rsidRPr="00BD178C" w:rsidRDefault="008B3B52" w:rsidP="008B3B52">
            <w:pPr>
              <w:numPr>
                <w:ilvl w:val="0"/>
                <w:numId w:val="3"/>
              </w:numPr>
              <w:spacing w:after="0" w:line="240" w:lineRule="auto"/>
              <w:jc w:val="right"/>
              <w:rPr>
                <w:rFonts w:ascii="Arial" w:eastAsia="Times New Roman" w:hAnsi="Arial" w:cs="Arial"/>
              </w:rPr>
            </w:pPr>
          </w:p>
        </w:tc>
        <w:tc>
          <w:tcPr>
            <w:tcW w:w="10075" w:type="dxa"/>
            <w:vMerge w:val="restart"/>
            <w:tcBorders>
              <w:top w:val="nil"/>
              <w:left w:val="nil"/>
              <w:right w:val="nil"/>
            </w:tcBorders>
            <w:shd w:val="clear" w:color="auto" w:fill="auto"/>
            <w:hideMark/>
          </w:tcPr>
          <w:p w:rsidR="008B3B52" w:rsidRPr="00BD178C" w:rsidRDefault="008B3B52" w:rsidP="00E93AFB">
            <w:pPr>
              <w:spacing w:after="0" w:line="240" w:lineRule="auto"/>
              <w:rPr>
                <w:rFonts w:ascii="Arial" w:eastAsia="Times New Roman" w:hAnsi="Arial" w:cs="Arial"/>
              </w:rPr>
            </w:pPr>
            <w:r w:rsidRPr="00BD178C">
              <w:rPr>
                <w:rFonts w:ascii="Arial" w:eastAsia="Times New Roman" w:hAnsi="Arial" w:cs="Arial"/>
              </w:rPr>
              <w:t xml:space="preserve">Grade school records including the following: </w:t>
            </w:r>
          </w:p>
          <w:p w:rsidR="008B3B52" w:rsidRPr="00BD178C" w:rsidRDefault="008B3B52" w:rsidP="008B3B52">
            <w:pPr>
              <w:numPr>
                <w:ilvl w:val="0"/>
                <w:numId w:val="1"/>
              </w:numPr>
              <w:spacing w:after="0" w:line="240" w:lineRule="auto"/>
              <w:rPr>
                <w:rFonts w:ascii="Arial" w:eastAsia="Times New Roman" w:hAnsi="Arial" w:cs="Arial"/>
              </w:rPr>
            </w:pPr>
            <w:r w:rsidRPr="00BD178C">
              <w:rPr>
                <w:rFonts w:ascii="Arial" w:eastAsia="Times New Roman" w:hAnsi="Arial" w:cs="Arial"/>
              </w:rPr>
              <w:t xml:space="preserve">Report cards from 6th and 7th grades and first quarter 8th grade </w:t>
            </w:r>
          </w:p>
          <w:p w:rsidR="008B3B52" w:rsidRPr="00BD178C" w:rsidRDefault="008B3B52" w:rsidP="008B3B52">
            <w:pPr>
              <w:numPr>
                <w:ilvl w:val="0"/>
                <w:numId w:val="1"/>
              </w:numPr>
              <w:spacing w:after="0" w:line="240" w:lineRule="auto"/>
              <w:rPr>
                <w:rFonts w:ascii="Arial" w:eastAsia="Times New Roman" w:hAnsi="Arial" w:cs="Arial"/>
              </w:rPr>
            </w:pPr>
            <w:r w:rsidRPr="00BD178C">
              <w:rPr>
                <w:rFonts w:ascii="Arial" w:eastAsia="Times New Roman" w:hAnsi="Arial" w:cs="Arial"/>
              </w:rPr>
              <w:t>Reports of standardized group achie</w:t>
            </w:r>
            <w:r>
              <w:rPr>
                <w:rFonts w:ascii="Arial" w:eastAsia="Times New Roman" w:hAnsi="Arial" w:cs="Arial"/>
              </w:rPr>
              <w:t>vement tests (e.g. IOWA</w:t>
            </w:r>
            <w:r w:rsidRPr="00BD178C">
              <w:rPr>
                <w:rFonts w:ascii="Arial" w:eastAsia="Times New Roman" w:hAnsi="Arial" w:cs="Arial"/>
              </w:rPr>
              <w:t>s, ERBs)</w:t>
            </w:r>
          </w:p>
        </w:tc>
      </w:tr>
      <w:tr w:rsidR="008B3B52" w:rsidRPr="00BD178C" w:rsidTr="00E93AFB">
        <w:trPr>
          <w:trHeight w:val="397"/>
          <w:jc w:val="center"/>
        </w:trPr>
        <w:tc>
          <w:tcPr>
            <w:tcW w:w="725" w:type="dxa"/>
            <w:shd w:val="clear" w:color="auto" w:fill="auto"/>
            <w:noWrap/>
            <w:vAlign w:val="bottom"/>
            <w:hideMark/>
          </w:tcPr>
          <w:p w:rsidR="008B3B52" w:rsidRPr="00BD178C" w:rsidRDefault="008B3B52" w:rsidP="00E93AFB">
            <w:pPr>
              <w:spacing w:after="0" w:line="240" w:lineRule="auto"/>
              <w:rPr>
                <w:rFonts w:ascii="Arial" w:eastAsia="Times New Roman" w:hAnsi="Arial" w:cs="Arial"/>
              </w:rPr>
            </w:pPr>
          </w:p>
        </w:tc>
        <w:tc>
          <w:tcPr>
            <w:tcW w:w="10075" w:type="dxa"/>
            <w:vMerge/>
            <w:tcBorders>
              <w:left w:val="nil"/>
              <w:bottom w:val="nil"/>
              <w:right w:val="nil"/>
            </w:tcBorders>
            <w:shd w:val="clear" w:color="auto" w:fill="auto"/>
            <w:hideMark/>
          </w:tcPr>
          <w:p w:rsidR="008B3B52" w:rsidRPr="00BD178C" w:rsidRDefault="008B3B52" w:rsidP="00E93AFB">
            <w:pPr>
              <w:spacing w:after="0" w:line="240" w:lineRule="auto"/>
              <w:rPr>
                <w:rFonts w:ascii="Arial" w:eastAsia="Times New Roman" w:hAnsi="Arial" w:cs="Arial"/>
              </w:rPr>
            </w:pPr>
          </w:p>
        </w:tc>
      </w:tr>
    </w:tbl>
    <w:p w:rsidR="008B3B52" w:rsidRPr="00BD178C" w:rsidRDefault="008B3B52" w:rsidP="008B3B52">
      <w:pPr>
        <w:widowControl w:val="0"/>
        <w:tabs>
          <w:tab w:val="left" w:pos="0"/>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s>
        <w:jc w:val="center"/>
        <w:rPr>
          <w:rFonts w:ascii="Arial" w:hAnsi="Arial" w:cs="Arial"/>
          <w:b/>
          <w:bCs/>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B3B52" w:rsidRPr="00BD178C" w:rsidTr="00E93AFB">
        <w:trPr>
          <w:trHeight w:val="432"/>
        </w:trPr>
        <w:tc>
          <w:tcPr>
            <w:tcW w:w="11016" w:type="dxa"/>
            <w:shd w:val="clear" w:color="auto" w:fill="BFBFBF"/>
            <w:vAlign w:val="center"/>
          </w:tcPr>
          <w:p w:rsidR="008B3B52" w:rsidRPr="00BD178C" w:rsidRDefault="008B3B52" w:rsidP="00E93AFB">
            <w:pPr>
              <w:widowControl w:val="0"/>
              <w:tabs>
                <w:tab w:val="left" w:pos="0"/>
                <w:tab w:val="left" w:pos="1440"/>
                <w:tab w:val="left" w:pos="1482"/>
                <w:tab w:val="left" w:pos="2880"/>
                <w:tab w:val="left" w:pos="2922"/>
                <w:tab w:val="left" w:pos="4320"/>
                <w:tab w:val="left" w:pos="4362"/>
                <w:tab w:val="left" w:pos="5760"/>
                <w:tab w:val="left" w:pos="5802"/>
                <w:tab w:val="left" w:pos="7200"/>
                <w:tab w:val="left" w:pos="7242"/>
                <w:tab w:val="left" w:pos="8640"/>
                <w:tab w:val="left" w:pos="8682"/>
                <w:tab w:val="left" w:pos="10080"/>
                <w:tab w:val="left" w:pos="10122"/>
              </w:tabs>
              <w:spacing w:after="0"/>
              <w:rPr>
                <w:rFonts w:ascii="Arial" w:hAnsi="Arial" w:cs="Arial"/>
                <w:b/>
                <w:bCs/>
              </w:rPr>
            </w:pPr>
            <w:r w:rsidRPr="00BD178C">
              <w:rPr>
                <w:rFonts w:ascii="Arial" w:hAnsi="Arial" w:cs="Arial"/>
                <w:b/>
                <w:bCs/>
              </w:rPr>
              <w:t xml:space="preserve">Need more information? </w:t>
            </w:r>
            <w:r w:rsidRPr="00BD178C">
              <w:rPr>
                <w:rFonts w:ascii="Arial" w:hAnsi="Arial" w:cs="Arial"/>
                <w:iCs/>
              </w:rPr>
              <w:t xml:space="preserve">Interested families are strongly encouraged to talk with Ms. </w:t>
            </w:r>
            <w:r>
              <w:rPr>
                <w:rFonts w:ascii="Arial" w:hAnsi="Arial" w:cs="Arial"/>
                <w:iCs/>
              </w:rPr>
              <w:t xml:space="preserve">Arielle </w:t>
            </w:r>
            <w:proofErr w:type="spellStart"/>
            <w:r>
              <w:rPr>
                <w:rFonts w:ascii="Arial" w:hAnsi="Arial" w:cs="Arial"/>
                <w:iCs/>
              </w:rPr>
              <w:t>Balz</w:t>
            </w:r>
            <w:proofErr w:type="spellEnd"/>
            <w:r w:rsidRPr="00BD178C">
              <w:rPr>
                <w:rFonts w:ascii="Arial" w:hAnsi="Arial" w:cs="Arial"/>
                <w:iCs/>
              </w:rPr>
              <w:t xml:space="preserve">, Educational Services Program Coordinator. Contact Ms. </w:t>
            </w:r>
            <w:proofErr w:type="spellStart"/>
            <w:r>
              <w:rPr>
                <w:rFonts w:ascii="Arial" w:hAnsi="Arial" w:cs="Arial"/>
                <w:iCs/>
              </w:rPr>
              <w:t>Balz</w:t>
            </w:r>
            <w:proofErr w:type="spellEnd"/>
            <w:r w:rsidRPr="00BD178C">
              <w:rPr>
                <w:rFonts w:ascii="Arial" w:hAnsi="Arial" w:cs="Arial"/>
                <w:iCs/>
              </w:rPr>
              <w:t xml:space="preserve"> at (513) 961-3410 ext. </w:t>
            </w:r>
            <w:r>
              <w:rPr>
                <w:rFonts w:ascii="Arial" w:hAnsi="Arial" w:cs="Arial"/>
                <w:iCs/>
              </w:rPr>
              <w:t>184</w:t>
            </w:r>
            <w:r w:rsidRPr="00BD178C">
              <w:rPr>
                <w:rFonts w:ascii="Arial" w:hAnsi="Arial" w:cs="Arial"/>
                <w:iCs/>
              </w:rPr>
              <w:t xml:space="preserve">, (513) 961-3856 [Fax], or </w:t>
            </w:r>
            <w:hyperlink r:id="rId6" w:history="1">
              <w:r w:rsidRPr="00B441AD">
                <w:rPr>
                  <w:rStyle w:val="Hyperlink"/>
                </w:rPr>
                <w:t>abalz</w:t>
              </w:r>
              <w:r w:rsidRPr="00B441AD">
                <w:rPr>
                  <w:rStyle w:val="Hyperlink"/>
                  <w:rFonts w:ascii="Arial" w:hAnsi="Arial" w:cs="Arial"/>
                  <w:iCs/>
                </w:rPr>
                <w:t>@saintursula.org</w:t>
              </w:r>
            </w:hyperlink>
            <w:r w:rsidRPr="00BD178C">
              <w:rPr>
                <w:rFonts w:ascii="Arial" w:hAnsi="Arial" w:cs="Arial"/>
                <w:iCs/>
              </w:rPr>
              <w:t>.</w:t>
            </w:r>
          </w:p>
        </w:tc>
      </w:tr>
    </w:tbl>
    <w:p w:rsidR="008B3B52" w:rsidRPr="00BD178C" w:rsidRDefault="008B3B52" w:rsidP="008B3B52">
      <w:pPr>
        <w:rPr>
          <w:rFonts w:ascii="Arial" w:hAnsi="Arial" w:cs="Arial"/>
        </w:rPr>
      </w:pPr>
    </w:p>
    <w:sectPr w:rsidR="008B3B52" w:rsidRPr="00BD1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444"/>
    <w:multiLevelType w:val="hybridMultilevel"/>
    <w:tmpl w:val="BB64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542F"/>
    <w:multiLevelType w:val="hybridMultilevel"/>
    <w:tmpl w:val="CB1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C4289"/>
    <w:multiLevelType w:val="hybridMultilevel"/>
    <w:tmpl w:val="A628D5C8"/>
    <w:lvl w:ilvl="0" w:tplc="E2487940">
      <w:numFmt w:val="bullet"/>
      <w:lvlText w:val=""/>
      <w:lvlJc w:val="left"/>
      <w:pPr>
        <w:ind w:left="720" w:hanging="360"/>
      </w:pPr>
      <w:rPr>
        <w:rFonts w:ascii="Wingdings" w:eastAsia="Calibri"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A732B"/>
    <w:multiLevelType w:val="hybridMultilevel"/>
    <w:tmpl w:val="F66AE4C8"/>
    <w:lvl w:ilvl="0" w:tplc="D5D83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52"/>
    <w:rsid w:val="002350E0"/>
    <w:rsid w:val="008B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4873B-ACFF-41E6-8252-36DC23E4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52"/>
    <w:pPr>
      <w:spacing w:after="200" w:line="276" w:lineRule="auto"/>
    </w:pPr>
    <w:rPr>
      <w:rFonts w:ascii="Calibri" w:eastAsia="Calibri" w:hAnsi="Calibri" w:cs="Times New Roman"/>
    </w:rPr>
  </w:style>
  <w:style w:type="paragraph" w:styleId="Heading8">
    <w:name w:val="heading 8"/>
    <w:basedOn w:val="Normal"/>
    <w:link w:val="Heading8Char"/>
    <w:uiPriority w:val="9"/>
    <w:qFormat/>
    <w:rsid w:val="008B3B52"/>
    <w:pPr>
      <w:tabs>
        <w:tab w:val="left" w:pos="0"/>
        <w:tab w:val="center" w:pos="4333"/>
        <w:tab w:val="left" w:pos="5760"/>
        <w:tab w:val="left" w:pos="5802"/>
        <w:tab w:val="left" w:pos="7200"/>
        <w:tab w:val="left" w:pos="7242"/>
        <w:tab w:val="left" w:pos="8640"/>
        <w:tab w:val="left" w:pos="8682"/>
        <w:tab w:val="left" w:pos="10080"/>
        <w:tab w:val="left" w:pos="10122"/>
      </w:tabs>
      <w:spacing w:after="0" w:line="268" w:lineRule="auto"/>
      <w:jc w:val="center"/>
      <w:outlineLvl w:val="7"/>
    </w:pPr>
    <w:rPr>
      <w:rFonts w:ascii="CG Times" w:eastAsia="Times New Roman" w:hAnsi="CG Times"/>
      <w:b/>
      <w:color w:val="000000"/>
      <w:kern w:val="28"/>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8B3B52"/>
    <w:rPr>
      <w:rFonts w:ascii="CG Times" w:eastAsia="Times New Roman" w:hAnsi="CG Times" w:cs="Times New Roman"/>
      <w:b/>
      <w:color w:val="000000"/>
      <w:kern w:val="28"/>
      <w:sz w:val="36"/>
      <w:szCs w:val="20"/>
    </w:rPr>
  </w:style>
  <w:style w:type="character" w:styleId="Hyperlink">
    <w:name w:val="Hyperlink"/>
    <w:uiPriority w:val="99"/>
    <w:unhideWhenUsed/>
    <w:rsid w:val="008B3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lz@saintursul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Dellecave, Michelle</dc:creator>
  <cp:keywords/>
  <dc:description/>
  <cp:lastModifiedBy>Dellecave, Michelle</cp:lastModifiedBy>
  <cp:revision>1</cp:revision>
  <dcterms:created xsi:type="dcterms:W3CDTF">2020-09-03T18:51:00Z</dcterms:created>
  <dcterms:modified xsi:type="dcterms:W3CDTF">2020-09-03T18:52:00Z</dcterms:modified>
</cp:coreProperties>
</file>